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0"/>
      </w:pPr>
      <w:r>
        <w:rPr>
          <w:sz w:val="28"/>
          <w:szCs w:val="28"/>
          <w:b w:val="1"/>
          <w:bCs w:val="1"/>
        </w:rPr>
        <w:t xml:space="preserve">YAMANEVLER ŞEHİT EMRE BÜYÜKYILDIRIM ORTAOKULU ÇOCUK KULÜBÜ</w:t>
      </w:r>
    </w:p>
    <w:p>
      <w:pPr>
        <w:jc w:val="center"/>
        <w:spacing w:after="400"/>
      </w:pPr>
      <w:r>
        <w:rPr>
          <w:sz w:val="26"/>
          <w:szCs w:val="26"/>
          <w:b w:val="1"/>
          <w:bCs w:val="1"/>
        </w:rPr>
        <w:t xml:space="preserve">6 SINIFI</w:t>
      </w:r>
    </w:p>
    <w:p>
      <w:pPr>
        <w:jc w:val="center"/>
        <w:spacing w:after="400"/>
      </w:pPr>
      <w:r>
        <w:rPr>
          <w:sz w:val="24"/>
          <w:szCs w:val="24"/>
          <w:b w:val="1"/>
          <w:bCs w:val="1"/>
        </w:rPr>
        <w:t xml:space="preserve">ÜNİTELENDİRİLMİŞ YILLIK DERS PLANI</w:t>
      </w:r>
    </w:p>
    <w:p>
      <w:pPr>
        <w:spacing w:after="300"/>
      </w:pPr>
      <w:r>
        <w:rPr>
          <w:sz w:val="20"/>
          <w:szCs w:val="20"/>
        </w:rPr>
        <w:t xml:space="preserve">Okul: Yamanevler Şehit Emre Büyükyıldırım Ortaokulu   |   İl/İlçe: İSTANBUL / ÜMRANİYE   |   Öğretmen: Altan Göçer   |   Dönem: 07.10.2025 – 26.06.2026</w:t>
      </w:r>
    </w:p>
    <w:tbl>
      <w:tblGrid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</w:tblGrid>
      <w:tblPr>
        <w:tblStyle w:val="PlanTable"/>
      </w:tblPr>
      <w:tr>
        <w:trPr/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AY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HAFTA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SAAT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KAZANIM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KONU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YÖNTEM-TEKNİK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  <w:shd w:val="clear" w:fill="F2F2F2"/>
              </w:rPr>
              <w:t xml:space="preserve">DEĞERLENDİRME</w:t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 (Yarım Gün )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EKİM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Cumhuriyet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KASIM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ARALIK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Eldeğdirme Bayrak Koşusu; Dairesel Bayrak Koşusu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Yılbaşı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 Oyunu;  İstop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OCAK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Yarı Yıl Tatili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 İstop Ounu; Yağ Saterım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Medil Kapmaca; Saklambaç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Köşe Kapmaca; Seksek  Atlama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ŞUBAT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 Sende; Sayışma Ve Tekerleme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Koşusu; Ritmik Danslar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Elimsende; Top Oyunları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Ara Tatil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Basketbol; Grup Yarışmaları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Ramazan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MART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Mendil Kapmaca; 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Kar Fırtına Oyunu; Tombik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Çemberle İş Birliği; Birdir Bir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Çift Ayak Atlama; Dairsel Bayrak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Eldeğdirerek Bayrak; Puanlhedef Oyunuı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NİSAN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23 Nisan Ulusal Egemenlik ve Çocuk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Koordinasyon Koşu; Şarkılı Oyunlar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Emek ve Dayanışma Günü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Halat Çekme; Fasülye Torbası Atma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Atatürk'ü Anma Gençlik ve Spor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MAYIS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5.HAFTA(29-31)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Kurban Bayramı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1.HAFTA(01-07)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Dairsel Bayrak Oyunu; Yağyağ Satarım Bal Satarım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2.HAFTA(08-14)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Tombik Kuralları; Puanlı Hedef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3.HAFTA(15-21)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 Oyunu;  İp Atlama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1200" w:type="dxa"/>
            <w:noWrap/>
          </w:tcPr>
          <w:p>
            <w:pPr/>
            <w:r>
              <w:rPr/>
              <w:t xml:space="preserve">HAZİRAN</w:t>
            </w:r>
          </w:p>
        </w:tc>
        <w:tc>
          <w:tcPr>
            <w:tcW w:w="2000" w:type="dxa"/>
            <w:noWrap/>
          </w:tcPr>
          <w:p>
            <w:pPr/>
            <w:r>
              <w:rPr/>
              <w:t xml:space="preserve">4.HAFTA(22-28)</w:t>
            </w:r>
          </w:p>
        </w:tc>
        <w:tc>
          <w:tcPr>
            <w:tcW w:w="800" w:type="dxa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İp Atlama; Yakan Top Oyunu</w:t>
            </w:r>
          </w:p>
        </w:tc>
        <w:tc>
          <w:tcPr>
            <w:tcW w:w="3700" w:type="dxa"/>
            <w:noWrap/>
          </w:tcPr>
          <w:p>
            <w:pPr/>
            <w:r>
              <w:rPr/>
              <w:t xml:space="preserve">Geleneksel Çocuk Oyunları</w:t>
            </w:r>
          </w:p>
        </w:tc>
        <w:tc>
          <w:tcPr>
            <w:tcW w:w="2600" w:type="dxa"/>
            <w:noWrap/>
          </w:tcPr>
          <w:p>
            <w:pPr/>
            <w:r>
              <w:rPr/>
              <w:t xml:space="preserve">Anlatım, soru-cevap, dikte</w:t>
            </w:r>
          </w:p>
        </w:tc>
        <w:tc>
          <w:tcPr>
            <w:tcW w:w="2200" w:type="dxa"/>
            <w:noWrap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Bu yıllık plan T.C. Millî Eğitim Bakanlığı öğretim programları esas alınarak oluşturulmuştur.</w:t>
      </w:r>
    </w:p>
    <w:sectPr>
      <w:pgSz w:orient="landscape" w:w="16837.79527559055" w:h="11905.511811023622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lanTable">
    <w:name w:val="Plan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  <w:tblStylePr w:type="firstRow">
      <w:tcPr>
        <w:tcPr>
          <w:shd w:val="clear" w:fill="F2F2F2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2026-05-14T01:35:12+03:00</dcterms:created>
  <dcterms:modified xsi:type="dcterms:W3CDTF">2026-05-14T01:35:12+03:00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